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4F3D52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D52" w:rsidRPr="004B4A81" w:rsidRDefault="004F3D52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F3D52" w:rsidRPr="004B4A81" w:rsidRDefault="004F3D52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3D52" w:rsidRPr="004B4A81" w:rsidRDefault="004F3D52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BE7A99" w:rsidRDefault="00BE7A99" w:rsidP="00BE7A9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4F3D52" w:rsidRDefault="004F3D52" w:rsidP="004F3D5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7A99" w:rsidRDefault="00BE7A99" w:rsidP="00CF07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Рабочая программа курса внеурочной деятельности «Билет в будущее»</w:t>
      </w:r>
      <w:r w:rsidRPr="00BE7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(«Россия – мои горизонты»)</w:t>
      </w:r>
      <w:r w:rsidRPr="00BE7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для 6–9-х классов</w:t>
      </w:r>
    </w:p>
    <w:p w:rsidR="00CF0724" w:rsidRPr="00BE7A99" w:rsidRDefault="00CF0724" w:rsidP="00CF07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BE7A99" w:rsidRPr="00BE7A99" w:rsidRDefault="00BE7A99" w:rsidP="00BE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Данная рабочая программа курса внеурочной деятельности «Билет в будущее» («Россия – мои горизонты») составлена на основе </w:t>
      </w:r>
      <w:hyperlink r:id="rId7" w:history="1"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>примерной рабочей программы курса внеурочной деятельности «Билет в будущее»</w:t>
        </w:r>
      </w:hyperlink>
      <w:r w:rsidRPr="00BE7A99">
        <w:rPr>
          <w:rFonts w:ascii="Times New Roman" w:hAnsi="Times New Roman" w:cs="Times New Roman"/>
          <w:sz w:val="24"/>
          <w:szCs w:val="24"/>
        </w:rPr>
        <w:t> для основного и среднего общего образования.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Рабочая программа реализуется в рамках реализации профессионального минимума в 6–9-х классов с учетом возможностей </w:t>
      </w:r>
      <w:r>
        <w:rPr>
          <w:rFonts w:ascii="Times New Roman" w:hAnsi="Times New Roman" w:cs="Times New Roman"/>
          <w:sz w:val="24"/>
          <w:szCs w:val="24"/>
        </w:rPr>
        <w:t>МБОУ СОШ №19</w:t>
      </w:r>
      <w:r w:rsidRPr="00BE7A99">
        <w:rPr>
          <w:rFonts w:ascii="Times New Roman" w:hAnsi="Times New Roman" w:cs="Times New Roman"/>
          <w:sz w:val="24"/>
          <w:szCs w:val="24"/>
        </w:rPr>
        <w:t>. Программа рассчитана на 1 час в неделю, 34 часа в год в каждом классе.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нормативно-правовыми документами: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99/902389617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«Об образовании в Российской Федерации»;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99/901713538/" w:tgtFrame="_self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Федеральным законом от 24.07.1998 № 124-ФЗ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«Об основных гарантиях прав ребенка в Российской Федерации»;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anchor="/document/99/607175848/" w:tgtFrame="_self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31.05.2021 № 287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anchor="/document/99/1301798826/" w:tgtFrame="_self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18.05.2023 № 370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«Об утверждении федеральной образовательной программы основного общего образования»;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anchor="/document/99/603340708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22.03.2021 № 115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anchor="/document/99/566085656/ZAP23UG3D9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4" w:anchor="/document/99/566085656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28.09.2020 № 28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anchor="/document/99/573500115/XA00LVA2M9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="00BE7A99" w:rsidRPr="00BE7A99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BE7A99" w:rsidRPr="00BE7A99">
        <w:rPr>
          <w:rFonts w:ascii="Times New Roman" w:hAnsi="Times New Roman" w:cs="Times New Roman"/>
          <w:sz w:val="24"/>
          <w:szCs w:val="24"/>
        </w:rPr>
        <w:t> </w:t>
      </w:r>
      <w:hyperlink r:id="rId16" w:anchor="/document/99/573500115/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главного санитарного врача от 28.01.2021 № 2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4F3D52" w:rsidP="00BE7A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Методическими рекомендациями по реализации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профориентационного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минимума 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в образовательных организациях РФ, реализующих образовательные программы основного общего и среднего общего образования, и </w:t>
      </w:r>
      <w:hyperlink r:id="rId18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Порядком реализации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профориентационного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минимума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 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 </w:t>
      </w:r>
      <w:hyperlink r:id="rId19" w:anchor="/document/99/1302565169/" w:tgtFrame="_self" w:history="1"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BE7A99"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17.08.2023 № ДГ-1773/05</w:t>
        </w:r>
      </w:hyperlink>
      <w:r w:rsidR="00BE7A99"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 </w:t>
      </w:r>
      <w:hyperlink r:id="rId20" w:anchor="/document/99/351296491/XA00LTK2M0/" w:tgtFrame="_self" w:history="1"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05.07.2022 № ТВ-1290/03</w:t>
        </w:r>
      </w:hyperlink>
      <w:r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Методическими рекомендациями по реализации проекта «Билет в будущее» по профессиональной ориентации обучающихся 6–11-х классов образовательных организаций РФ, реализующих образовательные программы основного общего и среднего общего образования, направленными </w:t>
      </w:r>
      <w:hyperlink r:id="rId21" w:anchor="/document/99/1301513132/" w:tgtFrame="_self" w:history="1"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письмом </w:t>
        </w:r>
        <w:proofErr w:type="spellStart"/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BE7A99">
          <w:rPr>
            <w:rStyle w:val="a5"/>
            <w:rFonts w:ascii="Times New Roman" w:hAnsi="Times New Roman" w:cs="Times New Roman"/>
            <w:sz w:val="24"/>
            <w:szCs w:val="24"/>
          </w:rPr>
          <w:t xml:space="preserve"> от 25.04.2023 № ДГ-808/05</w:t>
        </w:r>
      </w:hyperlink>
      <w:r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рабочей программой воспитания </w:t>
      </w:r>
      <w:r>
        <w:rPr>
          <w:rFonts w:ascii="Times New Roman" w:hAnsi="Times New Roman" w:cs="Times New Roman"/>
          <w:sz w:val="24"/>
          <w:szCs w:val="24"/>
        </w:rPr>
        <w:t>МБОУ СОШ №19</w:t>
      </w:r>
      <w:r w:rsidRPr="00BE7A99">
        <w:rPr>
          <w:rFonts w:ascii="Times New Roman" w:hAnsi="Times New Roman" w:cs="Times New Roman"/>
          <w:sz w:val="24"/>
          <w:szCs w:val="24"/>
        </w:rPr>
        <w:t>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Данная рабочая программа разработана с целью реализации комплексной и систематической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работы для обучающихся 6–9-х классов на основе апробированных материалов Всероссийского проекта «Билет в будущее».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Участие школы во Всероссийском проекте «Билет в будущее» – современный и эффективный вариант реализации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работы в школе.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 xml:space="preserve">Мероприятия программы обеспечивают содействие самоопределению обучающихся школы через сочетание мотивационно-активизирующего, информационно-обучающего, практико-ориентированного 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  <w:proofErr w:type="gramEnd"/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Цели и задачи изучения курса внеурочной деятельности «Билет в будущее»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Цель: формирование готовности к профессиональному самоопределению (ГПС) обучающихся 6–9-х классов </w:t>
      </w:r>
      <w:r>
        <w:rPr>
          <w:rFonts w:ascii="Times New Roman" w:hAnsi="Times New Roman" w:cs="Times New Roman"/>
          <w:sz w:val="24"/>
          <w:szCs w:val="24"/>
        </w:rPr>
        <w:t>МБОУ СОШ №19</w:t>
      </w:r>
      <w:r w:rsidRPr="00BE7A99">
        <w:rPr>
          <w:rFonts w:ascii="Times New Roman" w:hAnsi="Times New Roman" w:cs="Times New Roman"/>
          <w:sz w:val="24"/>
          <w:szCs w:val="24"/>
        </w:rPr>
        <w:t>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7A9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BE7A99" w:rsidRPr="00BE7A99" w:rsidRDefault="00BE7A99" w:rsidP="00BE7A9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содействовать 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ому самоопределению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BE7A99" w:rsidP="00BE7A9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BE7A99" w:rsidRPr="00BE7A99" w:rsidRDefault="00BE7A99" w:rsidP="00BE7A9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информировать обучающихся о специфике рынка труда и системе профессионального образования (включая знакомство с перспективными и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>востребованными в ближайшем будущем профессиями и отраслями экономики РФ);</w:t>
      </w:r>
    </w:p>
    <w:p w:rsidR="00BE7A99" w:rsidRDefault="00BE7A99" w:rsidP="00BE7A9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A99">
        <w:rPr>
          <w:rFonts w:ascii="Times New Roman" w:hAnsi="Times New Roman" w:cs="Times New Roman"/>
          <w:sz w:val="24"/>
          <w:szCs w:val="24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  <w:proofErr w:type="gramEnd"/>
    </w:p>
    <w:p w:rsidR="00BE7A99" w:rsidRPr="00BE7A99" w:rsidRDefault="00BE7A99" w:rsidP="00BE7A99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с учетом преемственности задач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профориентации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при переходе обучающихся 6–9-х классов из класса в класс и из основной школы в среднюю.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Формы проведения занятий: 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учащегося. Это проявляется: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Федеральной рабочей программе воспитания;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общностей.</w:t>
      </w:r>
    </w:p>
    <w:p w:rsidR="00BE7A99" w:rsidRPr="00BE7A99" w:rsidRDefault="00BE7A99" w:rsidP="00BE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Тема 1. Вводный урок «Моя Россия – мои горизонты» (обзор отраслей экономического развития РФ – счастье в труде)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факты об отраслях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2. Тематический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урок «Открой свое будущее» (введение в профориентацию)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6-й класс. 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7-й класс. 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 виртуального города профессий «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8-й класс. 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образование/среднее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9-й класс. Формирование представлений о преимуществах обучения как в организациях высшего образования (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>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1 «Мой профиль» и разбор результатов – 1-й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, не принимающих участие в проекте «Билет в будущее», доступна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1 «Мой профиль». </w:t>
      </w:r>
      <w:proofErr w:type="spellStart"/>
      <w:proofErr w:type="gram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Предусмотрены методики 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1 «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 и разбор результатов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A99">
        <w:rPr>
          <w:rFonts w:ascii="Times New Roman" w:hAnsi="Times New Roman" w:cs="Times New Roman"/>
          <w:sz w:val="24"/>
          <w:szCs w:val="24"/>
        </w:rPr>
        <w:t xml:space="preserve">Для обучающихся – участников проекта «Билет в будущее» доступна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1 «Мои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 – она обязательна для проведения.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bvbinfo.ru для зарегистрированных участников проекта позволяет определить требуемый объем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 xml:space="preserve">Методика «Мои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 – онлайн-диагностика профессиональных склонностей и направленности обучающихся.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 доступной участникам проекта «Билет в будущее» на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bvbinfo.ru.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«Система образования России» (дополнительное образование, уровни профессионального образования, стратегии поступления)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6–7-е классы. 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8–9-е классы. Обучающиеся знакомятся с понятием «профессиональное образование» и его уровнями, учатся соотносить профессии и уровень образования, который требуется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>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науки и образования» (моделирующая онлайн-проба на платформе проекта «Билет в будущее» по профессии учителя, приуроченная к Году педагога и наставника) 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в деле». Часть 1 (на выбор: 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, авиастроение, судовождение, судостроение, лесная промышленность)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, не принимающих участие в проекте «Билет в будущее», рекомендуется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1). 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, авиастроение, судовождение, судостроение, лесная промышленность.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включить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профессиональную пробу по профессии в сфере науки и образования.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6.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ориентиры» и разбор результатов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Для обучающихся – участников проекта «Билет в будущее» доступна 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ориентиры» – обязательна для проведения.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bvbinfo.ru (для зарегистрированных участников проекта) позволяет определить требуемый объем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bvbinfo.ru). Проведение диагностики возможно с применением электронного обучения и дистанционных образовательных технологий.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7.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промышленная: узнаю достижения страны в сфере промышленности и производства» (тяжелая промышленность, добыча и переработка сырья) – 1 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8.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 промышленности» (моделирующая онлайн-проба на платформе проекта «Билет в будущее» по профессиям на выбор: металлург, специалист по аддитивным технологиям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9.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цифровая: узнаю достижения страны в области цифровых технологий» (информационные технологии, искусственный интеллект, робототехника)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10.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области цифровых технологий» (моделирующая онлайн-проба на платформе проекта «Билет в будущее» по профессиям на выбор: программист, </w:t>
      </w:r>
      <w:proofErr w:type="spellStart"/>
      <w:proofErr w:type="gramStart"/>
      <w:r w:rsidRPr="00BE7A99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др.)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в деле». Часть 2 (на выбор: медицина, реабилитация, генетика)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, не принимающих участие в проекте «Билет в будущее», рекомендуется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2, 1 час)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>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и разбор результатов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Для обучающихся – участников проекта «Билет в будущее» доступна 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(обязательна для проведения)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для 6–7-х, 8–9-х классов. Рекомендуется проходить диагностику в сопровождении учителя, родителя,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видеосопровождение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12.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инженерная: узнаю достижения страны в области инженерного дела» (машиностроение, транспорт, строительство)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13.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инженерной сфере» (моделирующая онлайн-проба на платформе проекта «Билет в будущее» по профессиям на выбор: инженер-конструктор, электромонтер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14.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«Государственное управление и общественная безопасность» (федеральная государственная, военная и правоохранительная службы, особенности работы и профессии в этих службах)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6–7-е классы. 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8–9-е классы. 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15.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 управления и безопасности» (моделирующая онлайн-проба на платформе проекта «Билет в будущее» по профессиям на выбор: специалист по 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, юрист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16.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занятие-рефлексия «Мое будущее – моя страна»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17.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плодородная: узнаю о достижениях агропромышленного комплекса страны» (агропромышленный комплекс)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18.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аграрной сфере» (моделирующая онлайн-проба на платформе проекта «Билет в будущее» по профессиям на выбор: агроном, зоотехник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19.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здоровая: узнаю достижения страны в области медицины и здравоохранения» (сфера здравоохранения, фармацевтика и биотехнологии)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Популяризация и просвещение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20.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области медицины» (моделирующая онлайн-проба на платформе проекта «Билет в будущее» по профессиям на выбор: врач телемедицины,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и др.)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21.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добрая: узнаю о профессиях на благо общества» (сфера социального развития, туризма и гостеприимства)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22.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на благо общества» (моделирующая онлайн-проба на платформе проекта «Билет в будущее» по профессиям на выбор: менеджер по туризму, организатор благотворительных мероприятий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23.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«Россия креативная: узнаю творческие профессии» (сфера культуры и искусства)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экономики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24.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творческую профессию» (моделирующая онлайн-проба на платформе проекта «Билет в будущее» по профессиям на выбор: дизайнер, продюсер и др.)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25.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«Один день в профессии» (часть 1) (учитель, актер, эколог)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познавательного интереса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26.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«Один день в профессии». Часть 2 (пожарный, ветеринар, повар)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27.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сериал проекта «Билет в будущее». Часть 1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1-я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», шеф-повар ресторана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2-я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3-я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нейробиолог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Курчатовского комплекса НБИКС-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технологий (НИЦ «Курчатовский институт»).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4-я серия: мастер участка компании «ОДК-Авиадвигатели», скульптор, руководитель Курчатовского комплекса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синхротронно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-нейтринных исследований (НИЦ «Курчатовский институт»).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28.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сериал проекта «Билет в будущее». Часть 2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сериала для школьников.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Каждая серия знакомит с </w:t>
      </w:r>
      <w:r w:rsidRPr="00BE7A9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 разных сфер: медицина,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5-я серия: сварщик, методист в Музее оптики, врач ЛФК и спортивной медицины,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6-я серия: врач-педиатр Псковской областной инфекционной больницы, основательница концепт-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стора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«Палаты», основатель дома-музея «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Этнодом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7-я серия: сыровар на семейном предприятии, оператор ЧПУ в компании «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>», учитель физики, замдиректора школы «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+».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8-я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29. </w:t>
      </w:r>
      <w:proofErr w:type="spellStart"/>
      <w:proofErr w:type="gram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инженерной сфере» (моделирующая онлайн-проба на платформе проекта «Билет в будущее») – 1 час)</w:t>
      </w:r>
      <w:proofErr w:type="gramEnd"/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A99">
        <w:rPr>
          <w:rFonts w:ascii="Times New Roman" w:hAnsi="Times New Roman" w:cs="Times New Roman"/>
          <w:sz w:val="24"/>
          <w:szCs w:val="24"/>
        </w:rPr>
        <w:t xml:space="preserve">Темы 29–33 – серия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30.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цифровой сфере» (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 промышленности» (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 в будущее»)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bvbinfo.ru).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32.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 медицины» (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 будущее») – 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33.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креативной сфере» (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Знакомство с профессией и профессиональной областью.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Постановка задачи и подготовительно-обучающий этап.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Практическое выполнение задания.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Завершающий этап (закрепление полученных знаний, получение цифрового артефакта).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Тема 34.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занятие «Мое будущее – Моя страна» – 1 час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BE7A99" w:rsidRPr="00BE7A99" w:rsidRDefault="00BE7A99" w:rsidP="00BE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 основным направлениям воспитания: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A99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Адаптация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потребность во взаимодействии в условиях неопределенности, открытость опыту и знаниям других;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в сложившейся ситуации;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быть готовым действовать в отсутствие гарантий успеха.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Овладение универсальными учебными познавательными действиями: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1) общение: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уметь обобщать мнения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BE7A9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7A99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lastRenderedPageBreak/>
        <w:t>различать, называть и управлять собственными эмоциями и эмоциями других;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 xml:space="preserve">признавать свое право на ошибку и такое же право </w:t>
      </w:r>
      <w:proofErr w:type="gramStart"/>
      <w:r w:rsidRPr="00BE7A9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E7A99">
        <w:rPr>
          <w:rFonts w:ascii="Times New Roman" w:hAnsi="Times New Roman" w:cs="Times New Roman"/>
          <w:sz w:val="24"/>
          <w:szCs w:val="24"/>
        </w:rPr>
        <w:t>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BE7A99" w:rsidRPr="00BE7A99" w:rsidRDefault="00BE7A99" w:rsidP="00BE7A99">
      <w:pPr>
        <w:jc w:val="both"/>
        <w:rPr>
          <w:rFonts w:ascii="Times New Roman" w:hAnsi="Times New Roman" w:cs="Times New Roman"/>
          <w:sz w:val="24"/>
          <w:szCs w:val="24"/>
        </w:rPr>
      </w:pPr>
      <w:r w:rsidRPr="00BE7A99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BE7A99" w:rsidRPr="00BE7A99" w:rsidRDefault="00BE7A99" w:rsidP="00BE7A99">
      <w:pPr>
        <w:jc w:val="both"/>
        <w:rPr>
          <w:sz w:val="21"/>
          <w:szCs w:val="21"/>
          <w:lang w:eastAsia="ru-RU"/>
        </w:rPr>
      </w:pPr>
      <w:r w:rsidRPr="00BE7A99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BE7A99" w:rsidRPr="00BE7A99" w:rsidRDefault="00BE7A99" w:rsidP="00BE7A99">
      <w:pPr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ТЕМАТИЧЕСКОЕ ПЛАНИРОВАНИЕ</w:t>
      </w:r>
    </w:p>
    <w:p w:rsidR="00BE7A99" w:rsidRPr="00BE7A99" w:rsidRDefault="00BE7A99" w:rsidP="00BE7A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6-Й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073"/>
        <w:gridCol w:w="2852"/>
        <w:gridCol w:w="3103"/>
      </w:tblGrid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ЭОР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1 (на выбор: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промышленная: узнаю достижения страны в сфере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промышленности и производства» (тяжелая промышленность, добыча и переработка сырья)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2 (на выбор: медицина, реабилитация, генетика) 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принимающих участие в проекте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профессиям на выбор: специалист по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занятие-рефлексия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1 (учитель, актер, эколог)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2 (пожарный, ветеринар, повар)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2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цифровой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медицины»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креативной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E7A99" w:rsidRPr="00BE7A99" w:rsidRDefault="00BE7A99" w:rsidP="00BE7A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073"/>
        <w:gridCol w:w="2852"/>
        <w:gridCol w:w="3103"/>
      </w:tblGrid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ЭОР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1 (на выбор: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технологиям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занятие-рефлексия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плодородная: узнаю о достижениях агропромышленного комплекса страны» (агропромышленный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комплекс)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менеджер по туризму, организатор благотворительных мероприятий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1 (учитель, актер, эколог)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2 (пожарный, ветеринар, повар)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2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цифровой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медицины»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креативной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E7A99" w:rsidRPr="00BE7A99" w:rsidRDefault="00BE7A99" w:rsidP="00BE7A99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1"/>
          <w:szCs w:val="21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8-Й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073"/>
        <w:gridCol w:w="2852"/>
        <w:gridCol w:w="3103"/>
      </w:tblGrid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ЭОР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урок «Моя Россия – мои горизонты» (обзор отраслей экономического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РФ – счастье в труде)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1 (на выбор: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авиастроение, судовождение,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судостроение, лесная промышленность)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«Государственное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занятие-рефлексия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здоровая: узнаю достижения страны в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биотехнолог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творческую профессию» (моделирующая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1 (учитель, актер, эколог)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2 (пожарный, ветеринар, повар)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2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цифровой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медицины»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креативной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E7A99" w:rsidRPr="00BE7A99" w:rsidRDefault="00BE7A99" w:rsidP="00BE7A9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E7A9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073"/>
        <w:gridCol w:w="2852"/>
        <w:gridCol w:w="3103"/>
      </w:tblGrid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раздела/темы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часов, отводимых на освоение каждой темы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ЭОР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Тематический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«Открой свое будущее» (введение в профориентацию)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</w:t>
            </w:r>
            <w:proofErr w:type="gramEnd"/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1 (на выбор: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авиастроение, судовождение, судостроение, лесная промышленность)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промышленная: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      </w:r>
            <w:proofErr w:type="spellStart"/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робототехник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в деле». Часть 2 (на выбор: медицина, реабилитация, генетика) (для 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принимающих участие в проекте «Билет в будущее»)</w:t>
            </w:r>
          </w:p>
        </w:tc>
        <w:tc>
          <w:tcPr>
            <w:tcW w:w="477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управления и безопасности» (моделирующая онлайн-проба на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платформе проекта «Билет в будущее» по профессиям на выбор: специалист по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юрист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занятие-рефлексия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биотехнолог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«Россия креативная: узнаю творческие профессии» (сфера культуры и искусства)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1 (учитель, актер, эколог)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«Один день в профессии». Часть 2 (пожарный,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ветеринар, повар)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сериал проекта «Билет в будущее». Часть 2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инженерной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цифровой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промышленности»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сфере медицины»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«Пробую профессию в креативной сфере» (</w:t>
            </w:r>
            <w:proofErr w:type="gram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моделирующая</w:t>
            </w:r>
            <w:proofErr w:type="gram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онлайн-проба на </w:t>
            </w: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платформе проекта «Билет в будущее»)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15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занятие «Мое будущее – Моя страна»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bvbinfo.ru</w:t>
            </w:r>
          </w:p>
          <w:p w:rsidR="00BE7A99" w:rsidRPr="00BE7A99" w:rsidRDefault="00BE7A99" w:rsidP="00BE7A9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profmin.bvbinfo.ru</w:t>
            </w:r>
          </w:p>
        </w:tc>
      </w:tr>
      <w:tr w:rsidR="00BE7A99" w:rsidRPr="00BE7A99" w:rsidTr="00BE7A99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47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A99" w:rsidRPr="00BE7A99" w:rsidRDefault="00BE7A99" w:rsidP="00BE7A9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A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E7A99" w:rsidRPr="00BE7A99" w:rsidRDefault="00BE7A99" w:rsidP="00BE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7941" w:rsidRDefault="003D7941"/>
    <w:sectPr w:rsidR="003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9FE"/>
    <w:multiLevelType w:val="multilevel"/>
    <w:tmpl w:val="AD1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74CBE"/>
    <w:multiLevelType w:val="multilevel"/>
    <w:tmpl w:val="A48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4FA3"/>
    <w:multiLevelType w:val="multilevel"/>
    <w:tmpl w:val="CEE6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A15B0"/>
    <w:multiLevelType w:val="hybridMultilevel"/>
    <w:tmpl w:val="4648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341"/>
    <w:multiLevelType w:val="multilevel"/>
    <w:tmpl w:val="214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F7E1B"/>
    <w:multiLevelType w:val="multilevel"/>
    <w:tmpl w:val="716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4624F"/>
    <w:multiLevelType w:val="multilevel"/>
    <w:tmpl w:val="8F7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B3BAF"/>
    <w:multiLevelType w:val="multilevel"/>
    <w:tmpl w:val="E1B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066A7"/>
    <w:multiLevelType w:val="multilevel"/>
    <w:tmpl w:val="A87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F29CD"/>
    <w:multiLevelType w:val="multilevel"/>
    <w:tmpl w:val="C62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F839BF"/>
    <w:multiLevelType w:val="multilevel"/>
    <w:tmpl w:val="177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A18E8"/>
    <w:multiLevelType w:val="multilevel"/>
    <w:tmpl w:val="72E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71046"/>
    <w:multiLevelType w:val="multilevel"/>
    <w:tmpl w:val="F97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52DCC"/>
    <w:multiLevelType w:val="multilevel"/>
    <w:tmpl w:val="28D8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E545B"/>
    <w:multiLevelType w:val="multilevel"/>
    <w:tmpl w:val="EDD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D5AD9"/>
    <w:multiLevelType w:val="multilevel"/>
    <w:tmpl w:val="155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47A42"/>
    <w:multiLevelType w:val="multilevel"/>
    <w:tmpl w:val="224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835C1"/>
    <w:multiLevelType w:val="multilevel"/>
    <w:tmpl w:val="EC2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193ED5"/>
    <w:multiLevelType w:val="multilevel"/>
    <w:tmpl w:val="4D5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A230B"/>
    <w:multiLevelType w:val="multilevel"/>
    <w:tmpl w:val="1F7E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707A4"/>
    <w:multiLevelType w:val="multilevel"/>
    <w:tmpl w:val="A9B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92CA9"/>
    <w:multiLevelType w:val="multilevel"/>
    <w:tmpl w:val="2E2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55B81"/>
    <w:multiLevelType w:val="multilevel"/>
    <w:tmpl w:val="6E2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261CA"/>
    <w:multiLevelType w:val="multilevel"/>
    <w:tmpl w:val="803E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D0FEE"/>
    <w:multiLevelType w:val="multilevel"/>
    <w:tmpl w:val="B0E2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C6214"/>
    <w:multiLevelType w:val="multilevel"/>
    <w:tmpl w:val="E6C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F35AB5"/>
    <w:multiLevelType w:val="multilevel"/>
    <w:tmpl w:val="50EA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25160"/>
    <w:multiLevelType w:val="multilevel"/>
    <w:tmpl w:val="224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E2ADF"/>
    <w:multiLevelType w:val="multilevel"/>
    <w:tmpl w:val="D79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C7461"/>
    <w:multiLevelType w:val="multilevel"/>
    <w:tmpl w:val="E30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E6190"/>
    <w:multiLevelType w:val="multilevel"/>
    <w:tmpl w:val="336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15"/>
  </w:num>
  <w:num w:numId="5">
    <w:abstractNumId w:val="18"/>
  </w:num>
  <w:num w:numId="6">
    <w:abstractNumId w:val="27"/>
  </w:num>
  <w:num w:numId="7">
    <w:abstractNumId w:val="26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29"/>
  </w:num>
  <w:num w:numId="13">
    <w:abstractNumId w:val="19"/>
  </w:num>
  <w:num w:numId="14">
    <w:abstractNumId w:val="20"/>
  </w:num>
  <w:num w:numId="15">
    <w:abstractNumId w:val="17"/>
  </w:num>
  <w:num w:numId="16">
    <w:abstractNumId w:val="24"/>
  </w:num>
  <w:num w:numId="17">
    <w:abstractNumId w:val="12"/>
  </w:num>
  <w:num w:numId="18">
    <w:abstractNumId w:val="10"/>
  </w:num>
  <w:num w:numId="19">
    <w:abstractNumId w:val="22"/>
  </w:num>
  <w:num w:numId="20">
    <w:abstractNumId w:val="1"/>
  </w:num>
  <w:num w:numId="21">
    <w:abstractNumId w:val="25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28"/>
  </w:num>
  <w:num w:numId="27">
    <w:abstractNumId w:val="2"/>
  </w:num>
  <w:num w:numId="28">
    <w:abstractNumId w:val="11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9"/>
    <w:rsid w:val="003D7941"/>
    <w:rsid w:val="004F3D52"/>
    <w:rsid w:val="00BE7A99"/>
    <w:rsid w:val="00C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7A99"/>
  </w:style>
  <w:style w:type="paragraph" w:styleId="a3">
    <w:name w:val="Normal (Web)"/>
    <w:basedOn w:val="a"/>
    <w:uiPriority w:val="99"/>
    <w:unhideWhenUsed/>
    <w:rsid w:val="00B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A99"/>
    <w:rPr>
      <w:b/>
      <w:bCs/>
    </w:rPr>
  </w:style>
  <w:style w:type="character" w:styleId="a5">
    <w:name w:val="Hyperlink"/>
    <w:basedOn w:val="a0"/>
    <w:uiPriority w:val="99"/>
    <w:unhideWhenUsed/>
    <w:rsid w:val="00BE7A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7A99"/>
    <w:rPr>
      <w:color w:val="800080"/>
      <w:u w:val="single"/>
    </w:rPr>
  </w:style>
  <w:style w:type="character" w:customStyle="1" w:styleId="fill">
    <w:name w:val="fill"/>
    <w:basedOn w:val="a0"/>
    <w:rsid w:val="00BE7A99"/>
  </w:style>
  <w:style w:type="paragraph" w:styleId="a7">
    <w:name w:val="List Paragraph"/>
    <w:basedOn w:val="a"/>
    <w:uiPriority w:val="34"/>
    <w:qFormat/>
    <w:rsid w:val="00BE7A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7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E7A99"/>
  </w:style>
  <w:style w:type="paragraph" w:styleId="a3">
    <w:name w:val="Normal (Web)"/>
    <w:basedOn w:val="a"/>
    <w:uiPriority w:val="99"/>
    <w:unhideWhenUsed/>
    <w:rsid w:val="00BE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A99"/>
    <w:rPr>
      <w:b/>
      <w:bCs/>
    </w:rPr>
  </w:style>
  <w:style w:type="character" w:styleId="a5">
    <w:name w:val="Hyperlink"/>
    <w:basedOn w:val="a0"/>
    <w:uiPriority w:val="99"/>
    <w:unhideWhenUsed/>
    <w:rsid w:val="00BE7A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E7A99"/>
    <w:rPr>
      <w:color w:val="800080"/>
      <w:u w:val="single"/>
    </w:rPr>
  </w:style>
  <w:style w:type="character" w:customStyle="1" w:styleId="fill">
    <w:name w:val="fill"/>
    <w:basedOn w:val="a0"/>
    <w:rsid w:val="00BE7A99"/>
  </w:style>
  <w:style w:type="paragraph" w:styleId="a7">
    <w:name w:val="List Paragraph"/>
    <w:basedOn w:val="a"/>
    <w:uiPriority w:val="34"/>
    <w:qFormat/>
    <w:rsid w:val="00BE7A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system/content/attachment/1/118/-478838/?isInline=tr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zavuch.ru/" TargetMode="External"/><Relationship Id="rId7" Type="http://schemas.openxmlformats.org/officeDocument/2006/relationships/hyperlink" Target="https://1zavuch.ru/system/content/attachment/1/118/-480905/?isInline=true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system/content/attachment/1/118/-478837/?isInline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12068</Words>
  <Characters>68791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2023-11-03T18:05:00Z</dcterms:created>
  <dcterms:modified xsi:type="dcterms:W3CDTF">2023-11-07T06:40:00Z</dcterms:modified>
</cp:coreProperties>
</file>