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7E" w:rsidRPr="00112B3E" w:rsidRDefault="00E87E7E" w:rsidP="00E87E7E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28"/>
          <w:szCs w:val="28"/>
          <w:lang w:eastAsia="ru-RU"/>
        </w:rPr>
        <w:t>Постановление</w:t>
      </w:r>
    </w:p>
    <w:p w:rsidR="00E87E7E" w:rsidRPr="00112B3E" w:rsidRDefault="00E87E7E" w:rsidP="00E87E7E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12B3E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коронавирусной</w:t>
      </w:r>
      <w:proofErr w:type="spellEnd"/>
      <w:r w:rsidRPr="00112B3E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инфекции (COVID-19)"</w:t>
      </w:r>
    </w:p>
    <w:p w:rsidR="00E87E7E" w:rsidRPr="00112B3E" w:rsidRDefault="00E87E7E" w:rsidP="00E87E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anchor="/document/99/901729631/XA00M9Q2NI/" w:history="1">
        <w:r w:rsidRPr="00112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 Федерального закона от 30.03.1999 № 52-ФЗ "О санитарно-эпидемиологическом благополучии населения"</w:t>
        </w:r>
      </w:hyperlink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№ 14, ст.1650; 2019, № 30, ст.4134) и </w:t>
      </w:r>
      <w:hyperlink r:id="rId6" w:anchor="/document/99/901765645/" w:history="1">
        <w:r w:rsidRPr="00112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2000, № 31, ст.3295;</w:t>
      </w:r>
      <w:proofErr w:type="gramEnd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№ 39, ст.3953)</w:t>
      </w:r>
      <w:proofErr w:type="gramEnd"/>
    </w:p>
    <w:p w:rsidR="00E87E7E" w:rsidRPr="00112B3E" w:rsidRDefault="00E87E7E" w:rsidP="00E87E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7E7E" w:rsidRPr="00112B3E" w:rsidRDefault="00E87E7E" w:rsidP="00E87E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(</w:t>
      </w:r>
      <w:hyperlink r:id="rId7" w:anchor="/document/99/565231806/XA00LVA2M9/" w:tgtFrame="_self" w:history="1">
        <w:r w:rsidRPr="00112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7E7E" w:rsidRPr="00112B3E" w:rsidRDefault="00E87E7E" w:rsidP="00E87E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в действие </w:t>
      </w:r>
      <w:hyperlink r:id="rId8" w:anchor="/document/99/565231806/XA00LVA2M9/" w:tgtFrame="_self" w:history="1">
        <w:r w:rsidRPr="00112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112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коронавирусной</w:t>
        </w:r>
        <w:proofErr w:type="spellEnd"/>
        <w:r w:rsidRPr="00112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инфекции (COVID-19)"</w:t>
        </w:r>
      </w:hyperlink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официального опубликования.</w:t>
      </w:r>
    </w:p>
    <w:p w:rsidR="00E87E7E" w:rsidRPr="00112B3E" w:rsidRDefault="00E87E7E" w:rsidP="00E87E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действует до 1 января 2021 года.</w:t>
      </w:r>
    </w:p>
    <w:p w:rsidR="00E87E7E" w:rsidRPr="00112B3E" w:rsidRDefault="00E87E7E" w:rsidP="00E87E7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А.Ю.Попова</w:t>
      </w:r>
      <w:proofErr w:type="spellEnd"/>
    </w:p>
    <w:p w:rsidR="00E87E7E" w:rsidRPr="00112B3E" w:rsidRDefault="00E87E7E" w:rsidP="00E87E7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Министерстве юстиции</w:t>
      </w: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июля 2020 года,</w:t>
      </w:r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11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58824</w:t>
      </w:r>
    </w:p>
    <w:p w:rsidR="00112B3E" w:rsidRDefault="00112B3E" w:rsidP="00E87E7E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12B3E" w:rsidRDefault="00112B3E" w:rsidP="00E87E7E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12B3E" w:rsidRDefault="00112B3E" w:rsidP="00112B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E87E7E" w:rsidRPr="00E87E7E" w:rsidRDefault="00E87E7E" w:rsidP="00E87E7E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7E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</w:p>
    <w:p w:rsidR="00E87E7E" w:rsidRPr="00E87E7E" w:rsidRDefault="00E87E7E" w:rsidP="00E87E7E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E87E7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УТВЕРЖДЕНЫ</w:t>
      </w:r>
      <w:r w:rsidRPr="00E87E7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постановлением Главного</w:t>
      </w:r>
      <w:r w:rsidRPr="00E87E7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государственного санитарного</w:t>
      </w:r>
      <w:r w:rsidRPr="00E87E7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врача Российской Федерации</w:t>
      </w:r>
      <w:r w:rsidRPr="00E87E7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30 июня 2020 года № 16</w:t>
      </w:r>
      <w:proofErr w:type="gramEnd"/>
    </w:p>
    <w:p w:rsidR="00E87E7E" w:rsidRPr="00112B3E" w:rsidRDefault="00E87E7E" w:rsidP="00E87E7E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24"/>
          <w:szCs w:val="24"/>
          <w:lang w:eastAsia="ru-RU"/>
        </w:rPr>
      </w:pPr>
      <w:r w:rsidRPr="00112B3E">
        <w:rPr>
          <w:rFonts w:ascii="Arial" w:eastAsia="Times New Roman" w:hAnsi="Arial" w:cs="Arial"/>
          <w:b/>
          <w:bCs/>
          <w:color w:val="222222"/>
          <w:spacing w:val="-15"/>
          <w:sz w:val="24"/>
          <w:szCs w:val="24"/>
          <w:lang w:eastAsia="ru-RU"/>
        </w:rPr>
        <w:t xml:space="preserve">Приложение. 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12B3E">
        <w:rPr>
          <w:rFonts w:ascii="Arial" w:eastAsia="Times New Roman" w:hAnsi="Arial" w:cs="Arial"/>
          <w:b/>
          <w:bCs/>
          <w:color w:val="222222"/>
          <w:spacing w:val="-15"/>
          <w:sz w:val="24"/>
          <w:szCs w:val="24"/>
          <w:lang w:eastAsia="ru-RU"/>
        </w:rPr>
        <w:t>коронавирусной</w:t>
      </w:r>
      <w:proofErr w:type="spellEnd"/>
      <w:r w:rsidRPr="00112B3E">
        <w:rPr>
          <w:rFonts w:ascii="Arial" w:eastAsia="Times New Roman" w:hAnsi="Arial" w:cs="Arial"/>
          <w:b/>
          <w:bCs/>
          <w:color w:val="222222"/>
          <w:spacing w:val="-15"/>
          <w:sz w:val="24"/>
          <w:szCs w:val="24"/>
          <w:lang w:eastAsia="ru-RU"/>
        </w:rPr>
        <w:t xml:space="preserve"> инфекции (COVID-19)"</w:t>
      </w:r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Общие положения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1EA2939" wp14:editId="4F3C590E">
            <wp:extent cx="87630" cy="222885"/>
            <wp:effectExtent l="0" t="0" r="7620" b="5715"/>
            <wp:docPr id="1" name="Рисунок 1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- Организации).</w:t>
      </w:r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93156C2" wp14:editId="54DA4729">
            <wp:extent cx="87630" cy="222885"/>
            <wp:effectExtent l="0" t="0" r="7620" b="5715"/>
            <wp:docPr id="2" name="Рисунок 2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420237592/" w:history="1"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(Собрание законодательства Российской Федерации, 2014, № 50, ст.7185).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(далее - COVID-19).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В условиях распространения COVID-19 санитарные правила применяются в дополнение к обязательным требованиям, установленным для </w:t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Организаций государственными санитарно-эпидемиологическими правилами и гигиеническими нормативами.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Организации не 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</w:t>
      </w: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4E8E54E" wp14:editId="05B1D361">
            <wp:extent cx="103505" cy="222885"/>
            <wp:effectExtent l="0" t="0" r="0" b="5715"/>
            <wp:docPr id="3" name="Рисунок 3" descr="https://vip.1zavuch.ru/system/content/image/18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zavuch.ru/system/content/image/183/1/2703558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206F540" wp14:editId="2FFB56E4">
            <wp:extent cx="103505" cy="222885"/>
            <wp:effectExtent l="0" t="0" r="0" b="5715"/>
            <wp:docPr id="4" name="Рисунок 4" descr="https://vip.1zavuch.ru/system/content/image/18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zavuch.ru/system/content/image/183/1/2703558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499023522/" w:history="1">
        <w:proofErr w:type="gramStart"/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(зарегистрировано Минюстом России 29.05.2013, регистрационный № 28564), с изменениями, внесенными </w:t>
      </w:r>
      <w:hyperlink r:id="rId13" w:anchor="/document/99/420292122/" w:history="1"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</w:t>
        </w:r>
        <w:proofErr w:type="gramEnd"/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режима работы дошкольных образовательных организаций"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(зарегистрировано Минюстом России 03.08.2015, 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регистрационный</w:t>
      </w:r>
      <w:proofErr w:type="gram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38312), </w:t>
      </w:r>
      <w:hyperlink r:id="rId14" w:anchor="/document/99/420300289/" w:history="1"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от 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(зарегистрировано Минюстом России 04.09.2015, регистрационный № 38824).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°С</w:t>
      </w:r>
      <w:proofErr w:type="gram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выше в целях учета при проведении противоэпидемических мероприятий.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</w:t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генеральную уборку не реже одного раза в неделю;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</w:t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2.7. 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 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8413CF9" wp14:editId="59CCF59F">
            <wp:extent cx="103505" cy="222885"/>
            <wp:effectExtent l="0" t="0" r="0" b="5715"/>
            <wp:docPr id="5" name="Рисунок 5" descr="https://vip.1zavuch.ru/system/content/image/18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zavuch.ru/system/content/image/183/1/270355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6F7B472" wp14:editId="07D25189">
            <wp:extent cx="103505" cy="222885"/>
            <wp:effectExtent l="0" t="0" r="0" b="5715"/>
            <wp:docPr id="6" name="Рисунок 6" descr="https://vip.1zavuch.ru/system/content/image/18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zavuch.ru/system/content/image/183/1/270355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1729631/XA00MDE2N6/" w:history="1"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Статья 51 Федерального закона от 30.03.1999 № 52-ФЗ "О санитарно-эпидемиологическом благополучии населения"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A8E9943" wp14:editId="3B9A646D">
            <wp:extent cx="103505" cy="222885"/>
            <wp:effectExtent l="0" t="0" r="0" b="5715"/>
            <wp:docPr id="7" name="Рисунок 7" descr="https://vip.1zavuch.ru/system/content/image/18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2703560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E87E7E" w:rsidRPr="00112B3E" w:rsidRDefault="00E87E7E" w:rsidP="00112B3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D0B6F35" wp14:editId="2AB61447">
            <wp:extent cx="103505" cy="222885"/>
            <wp:effectExtent l="0" t="0" r="0" b="5715"/>
            <wp:docPr id="8" name="Рисунок 8" descr="https://vip.1zavuch.ru/system/content/image/18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zavuch.ru/system/content/image/183/1/2703560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420245402/XA00M7I2MF/" w:history="1">
        <w:proofErr w:type="gramStart"/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Приложение № 17 к приказу Министерства здравоохранения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(зарегистрирован Минюстом России 20.02.2015, регистрационный № 36160), с изменениями, внесенными </w:t>
      </w:r>
      <w:hyperlink r:id="rId19" w:anchor="/document/99/542620432/XA00M1S2LR/" w:history="1"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Министерства здравоохранения Российской Федерации от 09.01.2018 № 2н </w:t>
        </w:r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lastRenderedPageBreak/>
          <w:t>"О внесении изменений в приказ Министерства здравоохранения Российской Федерации от 15 декабря</w:t>
        </w:r>
        <w:proofErr w:type="gramEnd"/>
        <w:r w:rsidRPr="00112B3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(зарегистрирован Минюстом России 04.04.2018, регистрационный № 50614).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Организатор игровой комнаты обеспечивает: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°С</w:t>
      </w:r>
      <w:proofErr w:type="gramEnd"/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E87E7E" w:rsidRPr="00112B3E" w:rsidRDefault="00E87E7E" w:rsidP="00112B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E87E7E" w:rsidRPr="00E87E7E" w:rsidRDefault="00E87E7E" w:rsidP="00E8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87E7E" w:rsidRPr="00E87E7E" w:rsidRDefault="00E87E7E" w:rsidP="00E87E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7E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A1F7B" w:rsidRDefault="00FA1F7B"/>
    <w:sectPr w:rsidR="00FA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7E"/>
    <w:rsid w:val="00112B3E"/>
    <w:rsid w:val="00E87E7E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2037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946">
              <w:marLeft w:val="0"/>
              <w:marRight w:val="0"/>
              <w:marTop w:val="1200"/>
              <w:marBottom w:val="375"/>
              <w:divBdr>
                <w:top w:val="single" w:sz="6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841">
              <w:marLeft w:val="0"/>
              <w:marRight w:val="0"/>
              <w:marTop w:val="7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10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7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562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1341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82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488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446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3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8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2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19" Type="http://schemas.openxmlformats.org/officeDocument/2006/relationships/hyperlink" Target="https://vip.1zavuch.ru/?utm_medium=refer&amp;utm_source=www.menobr.ru&amp;utm_term=61439&amp;utm_content=news&amp;utm_campaign=red_bloc_content_butt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vip.1zavuch.ru/?utm_medium=refer&amp;utm_source=www.menobr.ru&amp;utm_term=61439&amp;utm_content=news&amp;utm_campaign=red_bloc_content_but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Эка</dc:creator>
  <cp:lastModifiedBy>Эка</cp:lastModifiedBy>
  <cp:revision>2</cp:revision>
  <dcterms:created xsi:type="dcterms:W3CDTF">2020-08-25T12:06:00Z</dcterms:created>
  <dcterms:modified xsi:type="dcterms:W3CDTF">2020-08-25T12:06:00Z</dcterms:modified>
</cp:coreProperties>
</file>